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7CC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A71184">
        <w:rPr>
          <w:rFonts w:hint="eastAsia"/>
          <w:b/>
          <w:i/>
          <w:noProof/>
          <w:sz w:val="28"/>
          <w:lang w:eastAsia="zh-CN"/>
        </w:rPr>
        <w:t>3</w:t>
      </w:r>
      <w:r w:rsidR="008830F6" w:rsidRPr="008830F6">
        <w:rPr>
          <w:rFonts w:hint="eastAsia"/>
          <w:b/>
          <w:i/>
          <w:noProof/>
          <w:sz w:val="28"/>
          <w:lang w:eastAsia="zh-CN"/>
        </w:rPr>
        <w:t>972</w:t>
      </w:r>
    </w:p>
    <w:p w:rsidR="007B17CC" w:rsidRDefault="002C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8 – 19 November 2021</w:t>
      </w:r>
    </w:p>
    <w:p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sz w:val="22"/>
          <w:szCs w:val="22"/>
          <w:highlight w:val="yellow"/>
          <w:lang w:eastAsia="zh-CN"/>
        </w:rPr>
        <w:t>[Draft]</w:t>
      </w:r>
      <w:r>
        <w:t xml:space="preserve"> </w:t>
      </w:r>
      <w:r>
        <w:rPr>
          <w:rFonts w:ascii="Arial" w:hAnsi="Arial" w:cs="Arial"/>
          <w:b/>
          <w:sz w:val="22"/>
          <w:szCs w:val="22"/>
        </w:rPr>
        <w:t>Reply LS on Layer-3 UE-to-Network Relay authentication and authorization</w:t>
      </w:r>
    </w:p>
    <w:p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>
        <w:rPr>
          <w:rFonts w:ascii="Arial" w:hAnsi="Arial" w:cs="Arial"/>
          <w:b/>
          <w:bCs/>
          <w:sz w:val="22"/>
          <w:szCs w:val="22"/>
        </w:rPr>
        <w:t xml:space="preserve">212424/S2-2101623) on </w:t>
      </w:r>
      <w:r>
        <w:rPr>
          <w:rFonts w:ascii="Arial" w:hAnsi="Arial" w:cs="Arial"/>
          <w:b/>
          <w:sz w:val="22"/>
          <w:szCs w:val="22"/>
        </w:rPr>
        <w:t>Layer-3 UE-to-Network Relay authentication and authorization</w:t>
      </w:r>
    </w:p>
    <w:p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FS_5G_ProSe</w:t>
      </w:r>
      <w:bookmarkStart w:id="5" w:name="_GoBack"/>
      <w:bookmarkEnd w:id="5"/>
    </w:p>
    <w:p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  <w:t>SA3</w:t>
      </w:r>
    </w:p>
    <w:p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6"/>
    <w:bookmarkEnd w:id="7"/>
    <w:p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 Kim</w:t>
      </w:r>
    </w:p>
    <w:p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:rsidR="007B17CC" w:rsidRDefault="002C798A">
      <w:pPr>
        <w:pStyle w:val="1"/>
      </w:pPr>
      <w:r>
        <w:t>1</w:t>
      </w:r>
      <w:r>
        <w:tab/>
        <w:t>Overall description</w:t>
      </w:r>
    </w:p>
    <w:p w:rsidR="007B17CC" w:rsidRDefault="002C798A">
      <w:pPr>
        <w:rPr>
          <w:rFonts w:ascii="Arial" w:eastAsia="맑은 고딕" w:hAnsi="Arial" w:cs="Arial"/>
          <w:lang w:eastAsia="ko-KR"/>
        </w:rPr>
      </w:pPr>
      <w:bookmarkStart w:id="8" w:name="_Hlk69931360"/>
      <w:r>
        <w:rPr>
          <w:rFonts w:ascii="Arial" w:eastAsia="맑은 고딕" w:hAnsi="Arial" w:cs="Arial" w:hint="eastAsia"/>
          <w:lang w:eastAsia="ko-KR"/>
        </w:rPr>
        <w:t>This is a follow up LS o</w:t>
      </w:r>
      <w:r>
        <w:rPr>
          <w:rFonts w:ascii="Arial" w:eastAsia="맑은 고딕" w:hAnsi="Arial" w:cs="Arial"/>
          <w:lang w:eastAsia="ko-KR"/>
        </w:rPr>
        <w:t>f</w:t>
      </w:r>
      <w:r>
        <w:rPr>
          <w:rFonts w:ascii="Arial" w:eastAsia="맑은 고딕" w:hAnsi="Arial" w:cs="Arial" w:hint="eastAsia"/>
          <w:lang w:eastAsia="ko-KR"/>
        </w:rPr>
        <w:t xml:space="preserve"> the reply LS</w:t>
      </w:r>
      <w:r>
        <w:rPr>
          <w:rFonts w:ascii="Arial" w:eastAsia="맑은 고딕" w:hAnsi="Arial" w:cs="Arial"/>
          <w:lang w:eastAsia="ko-KR"/>
        </w:rPr>
        <w:t xml:space="preserve"> </w:t>
      </w:r>
      <w:r>
        <w:rPr>
          <w:rFonts w:ascii="Arial" w:eastAsia="맑은 고딕" w:hAnsi="Arial" w:cs="Arial" w:hint="eastAsia"/>
          <w:lang w:eastAsia="ko-KR"/>
        </w:rPr>
        <w:t>(S3-</w:t>
      </w:r>
      <w:r>
        <w:rPr>
          <w:rFonts w:ascii="Arial" w:eastAsia="맑은 고딕" w:hAnsi="Arial" w:cs="Arial"/>
          <w:lang w:eastAsia="ko-KR"/>
        </w:rPr>
        <w:t xml:space="preserve">213128) on </w:t>
      </w:r>
      <w:r>
        <w:rPr>
          <w:rFonts w:ascii="Arial" w:eastAsiaTheme="minorEastAsia" w:hAnsi="Arial" w:cs="Arial"/>
          <w:lang w:eastAsia="zh-CN"/>
        </w:rPr>
        <w:t>Layer-3 UE-to-Network Relay authentication and authorization in order to inform SA2 of SA3's further</w:t>
      </w:r>
      <w:r>
        <w:rPr>
          <w:rFonts w:ascii="Arial" w:eastAsia="맑은 고딕" w:hAnsi="Arial" w:cs="Arial" w:hint="eastAsia"/>
          <w:lang w:eastAsia="ko-KR"/>
        </w:rPr>
        <w:t xml:space="preserve"> decision on secondary authentication </w:t>
      </w:r>
      <w:r>
        <w:rPr>
          <w:rFonts w:ascii="Arial" w:eastAsia="맑은 고딕" w:hAnsi="Arial" w:cs="Arial"/>
          <w:lang w:eastAsia="ko-KR"/>
        </w:rPr>
        <w:t xml:space="preserve">and NSSAA </w:t>
      </w:r>
      <w:r>
        <w:rPr>
          <w:rFonts w:ascii="Arial" w:eastAsia="맑은 고딕" w:hAnsi="Arial" w:cs="Arial" w:hint="eastAsia"/>
          <w:lang w:eastAsia="ko-KR"/>
        </w:rPr>
        <w:t xml:space="preserve">for Remote UE via </w:t>
      </w:r>
      <w:r>
        <w:rPr>
          <w:rFonts w:ascii="Arial" w:eastAsia="맑은 고딕" w:hAnsi="Arial" w:cs="Arial"/>
          <w:lang w:eastAsia="ko-KR"/>
        </w:rPr>
        <w:t xml:space="preserve">L3 U2N </w:t>
      </w:r>
      <w:r>
        <w:rPr>
          <w:rFonts w:ascii="Arial" w:eastAsia="맑은 고딕" w:hAnsi="Arial" w:cs="Arial" w:hint="eastAsia"/>
          <w:lang w:eastAsia="ko-KR"/>
        </w:rPr>
        <w:t>Relay UE</w:t>
      </w:r>
      <w:r>
        <w:rPr>
          <w:rFonts w:ascii="Arial" w:eastAsia="맑은 고딕" w:hAnsi="Arial" w:cs="Arial"/>
          <w:lang w:eastAsia="ko-KR"/>
        </w:rPr>
        <w:t xml:space="preserve"> as follows:</w:t>
      </w:r>
      <w:r>
        <w:rPr>
          <w:rFonts w:ascii="Arial" w:eastAsia="맑은 고딕" w:hAnsi="Arial" w:cs="Arial" w:hint="eastAsia"/>
          <w:lang w:eastAsia="ko-KR"/>
        </w:rPr>
        <w:t xml:space="preserve"> </w:t>
      </w:r>
    </w:p>
    <w:p w:rsidR="007B17CC" w:rsidRDefault="002C798A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For secondary authentication support: SA3 has reached an agreement that solutions with and without N3IWF for Remote UE secondary authentication will be supported. For the solution without N3IWF, Solution #13 and #25 are selected as basis for normative work. For the solution with N3IWF, Solution #34 is selected as basis for normative work. </w:t>
      </w:r>
    </w:p>
    <w:p w:rsidR="007B17CC" w:rsidRDefault="002C798A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ab/>
        <w:t>For NSSAA support: SA3 has reached an agreement that solutions with and without N3IWF for Remote UE NSSAA will be supported. For the solution without N3IWF, Solution #24 is selected as basis for normative work. For the solution with N3IWF, Solution #34 is selected as basis for normative work.</w:t>
      </w:r>
    </w:p>
    <w:bookmarkEnd w:id="8"/>
    <w:p w:rsidR="007B17CC" w:rsidRDefault="002C798A">
      <w:pPr>
        <w:pStyle w:val="1"/>
      </w:pPr>
      <w:r>
        <w:t>2</w:t>
      </w:r>
      <w:r>
        <w:tab/>
        <w:t>Actions</w:t>
      </w:r>
    </w:p>
    <w:p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:rsidR="007B17CC" w:rsidRDefault="002C79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3GPP TSG SA WG3 would like SA2 to take the above feedback into account</w:t>
      </w:r>
      <w:r>
        <w:t>.</w:t>
      </w:r>
    </w:p>
    <w:p w:rsidR="007B17CC" w:rsidRDefault="002C798A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TSG SA WG3 meeting schedule is available at the following 3GPP link: </w:t>
      </w:r>
    </w:p>
    <w:p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https://portal.3gpp.org/Home.aspx?tbid=386&amp;SubTB=386#/</w:t>
      </w:r>
    </w:p>
    <w:sectPr w:rsidR="007B17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F1A" w:rsidRDefault="008E6F1A">
      <w:pPr>
        <w:spacing w:after="0"/>
      </w:pPr>
      <w:r>
        <w:separator/>
      </w:r>
    </w:p>
  </w:endnote>
  <w:endnote w:type="continuationSeparator" w:id="0">
    <w:p w:rsidR="008E6F1A" w:rsidRDefault="008E6F1A">
      <w:pPr>
        <w:spacing w:after="0"/>
      </w:pPr>
      <w:r>
        <w:continuationSeparator/>
      </w:r>
    </w:p>
  </w:endnote>
  <w:endnote w:type="continuationNotice" w:id="1">
    <w:p w:rsidR="008E6F1A" w:rsidRDefault="008E6F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F1A" w:rsidRDefault="008E6F1A">
      <w:pPr>
        <w:spacing w:after="0"/>
      </w:pPr>
      <w:r>
        <w:separator/>
      </w:r>
    </w:p>
  </w:footnote>
  <w:footnote w:type="continuationSeparator" w:id="0">
    <w:p w:rsidR="008E6F1A" w:rsidRDefault="008E6F1A">
      <w:pPr>
        <w:spacing w:after="0"/>
      </w:pPr>
      <w:r>
        <w:continuationSeparator/>
      </w:r>
    </w:p>
  </w:footnote>
  <w:footnote w:type="continuationNotice" w:id="1">
    <w:p w:rsidR="008E6F1A" w:rsidRDefault="008E6F1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2C798A"/>
    <w:rsid w:val="005F4FAD"/>
    <w:rsid w:val="007B17CC"/>
    <w:rsid w:val="008830F6"/>
    <w:rsid w:val="008E6F1A"/>
    <w:rsid w:val="00A71184"/>
    <w:rsid w:val="00F3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basedOn w:val="a0"/>
    <w:semiHidden/>
    <w:rPr>
      <w:b/>
      <w:position w:val="6"/>
      <w:sz w:val="16"/>
    </w:rPr>
  </w:style>
  <w:style w:type="paragraph" w:styleId="ae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Pr>
      <w:rFonts w:eastAsia="Times New Roman"/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af1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a"/>
    <w:link w:val="Char3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3">
    <w:name w:val="목록 단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f1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af2">
    <w:name w:val="annotation subject"/>
    <w:basedOn w:val="a5"/>
    <w:next w:val="a5"/>
    <w:link w:val="Char4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rPr>
      <w:rFonts w:ascii="Arial" w:hAnsi="Arial"/>
      <w:lang w:eastAsia="en-US"/>
    </w:rPr>
  </w:style>
  <w:style w:type="character" w:customStyle="1" w:styleId="Char4">
    <w:name w:val="메모 주제 Char"/>
    <w:link w:val="af2"/>
    <w:uiPriority w:val="99"/>
    <w:semiHidden/>
    <w:rPr>
      <w:rFonts w:ascii="Arial" w:hAnsi="Arial"/>
      <w:b/>
      <w:bCs/>
      <w:lang w:eastAsia="en-US"/>
    </w:rPr>
  </w:style>
  <w:style w:type="paragraph" w:styleId="af3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 LG_r2</cp:lastModifiedBy>
  <cp:revision>4</cp:revision>
  <cp:lastPrinted>2002-04-23T16:10:00Z</cp:lastPrinted>
  <dcterms:created xsi:type="dcterms:W3CDTF">2021-10-18T22:25:00Z</dcterms:created>
  <dcterms:modified xsi:type="dcterms:W3CDTF">2021-11-01T06:03:00Z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